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0F" w:rsidRPr="00D9200F" w:rsidRDefault="00D9200F" w:rsidP="00D9200F">
      <w:pPr>
        <w:spacing w:after="300" w:line="240" w:lineRule="auto"/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</w:pP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t>1. Исследовательская работа «Жить или курить?…»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2. Английские идиомы и пословицы в образовательном процессе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3. Популярность сленга в Австралии, Канаде и США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4. Хлеб — всему голова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5. Система «Человек-Природа» в художественных произведениях разных народов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6. Исследовательская работа по теме: «Участие наших земляков в Первой мировой войне»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7. Особенности перевода названий англоязычных фильмов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8. Геометрия в растениях и биологических задачах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9. Чертежи, фигуры, линии и математические расчеты в кройке и шитье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10. Чайные традиции Англии и России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11. Создание прототипа тренажера быстроты и внимания человека на основе интерактивной развивающей игры «Змейка 2D»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12. Роль почтовой связи в развитии современного общества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13. Геометрические задачи на построение в среде GeoGebra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14. Исследование качества плодово-ягодных соков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15. Исследовательская работа «Как дожить до ста лет»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16. Роль пчел в опылении сельскохозяйственных растений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17. Мужской образ в немецких пословицах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18. Женский образ в немецких пословицах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19. Удивительный мир звуков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20. Портрет школьника будущего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21. Английские надписи как экстралингвистический фактор, влияющий на культуру подростков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22. История счетных аппаратов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23. Исследовательская работа «Мода проходит, стиль остается»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24. Сравнение солевых и щелочных гальванических элементов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25. Зависимость от социальных сетей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26. Влияние погодных условий на успеваемость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27. Эффективные способы запоминания английской лексики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28. Бактерицидное действие фитонцидов горчицы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29. Здоровье не купишь: его разум дарит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30. Молитва в стихотворениях А.С.Пушкина и М.И.Цветаевой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31. Лексика социальных сетей: языковые особенности виртуального общения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32. Влияние сотовых телефонов на прорастание семян гороха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33. Сравнительная характеристика адсорбционной способности активированного угля и препарата «белый уголь».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34. Влияние психосоциальных условий жизни и режима дня на состояние здоровья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35. Вербальные и невербальные средства в англоязычной рекламе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36. Тайны и загадки пирамиды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37. Высотная поясность Кавказа в поэзии А.С. Пушкина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38. Общество и атомная энергетика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39. Биоиндикация загрязнения воздуха по комплексу признаков сосны обыкновенной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40. Математика в ОГЭ: от статистики к практике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 xml:space="preserve">41. Некоторые следствия из теоремы Пифагора о наклонных и их 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lastRenderedPageBreak/>
        <w:t>проекций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42. Микробиоценоз воздушного пространства рекреационных помещений школы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43. Проектная исследовательская работа по теме «Построение правильных многоугольников при помощи циркуля и линейки»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44. Морфометрические показатели мать-и-мачехи в условиях загрязнения среды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45. Программа профилактики вредных привычек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46. Исследование влияния содержания зубной пасты на способность чувствовать разные вкусы (кислые, сладкие, солёные, горькие).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47. Современные проблемы благоустройства и озеленения города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48. Проблема сохранения культурного наследия поселка, на примере памятников крестьянской архитектуры XX 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49. Обереги разных народов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50. Русь Святая в раннем творчестве Сергея Есенина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51. Глобализация английского языка и его влияние на русский язык (на примере заимствованных слов).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52. Способы стилистического использования разговорной и просторечной лексики в газетных очерках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53. Синтетические моющие средства и их влияние на живые организмы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54. Влияние книг на жизнь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55. Живопись – один из видов изобразительного искусства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56. Причины и факторы, влияющие на выбор выпускников нашей школы профессии защитника Родины в разное время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57. Способы изучения английского языка в интернете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58. Диагностика здоровья учащихся с помощью формул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59. Использование символики чисел в литературных произведениях и её значение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60. О вреде курения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61. Влияния визуальной среды на здоровье и эмоциональное состояние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62. Исследование силы трения скольжения, силы трения покоя и силы трения качения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63. Микробиологический анализ воды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64. Содержание хлоридов в питьевой воде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65. «Анализ художественного перевода англоязычных текстов разными средствами» (на примере перевода сонетов У.Шекспира)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66. Исследовательская работа на тему «Феномен леворукости»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67. Особенности и трудности, возникающие при переводе песенного текста с английского языка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68. Сбережение электроэнергии в быту. Значение моего электросбережения для города 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69. Подростковая косметика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70. Тексты современных песен: поэзия или антипоэзия?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71. Интродукция Купальницы Европейской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72. Грибы — враги и санитары леса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73. Героизм и мужество в годы войны на страницах семейного альбома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74. Воздействие антибиотиков на микроорганизмы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75. Исследовательская работа «Влияние звука на организм человека»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76. Магия люминесценции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lastRenderedPageBreak/>
        <w:t>77. Исследовательская работа по физике «Физика на кухне»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78. Исследование хрематонимов как части языковой культуры мира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79. Влияние эмоций на здоровье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80. Восстановление многоугольника по серединам его сторон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81. Татуировки и пирсинг глазами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82. Великая Отечественная война в истории моей малой Родины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83. Валяние как вид декоративно-прикладного искусства. Валенки шептуны.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84. Практическое применение 3D принтера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85. Исследовательская работа «Школьный этнографический музей – среда для формирования знаний по истории, культуре, традициям своего народа»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86. Определение витамина С в фруктово-ягодных культурах и соках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87. Защитные свойства зубной пасты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88. Влияние СМИ на нашу речь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89. Разные виды и жанры рекламы, и их воздействие на эмоциональное состояние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90. Образ дурака как особого типа героя в русском народном творчестве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91. Тонкий английский юмор. Сравнительная характеристика английского и русского анекдота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92. «Женская судьба в лирике М. Цветаевой и А. Ахматовой»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93. «Создание винтажной мягкой игрушки»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94. Влияние музыки на организм человека с точки зрения физики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95. Профилактика аллергических заболеваний у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96. Еда из микроволновки: польза или вред?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97. SMS как новый речевой жанр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98. Влияние различных видов гуматов на рост и развитие айвы японской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99. Изучение святого источника Гремячий ключ и оценка его экологического состояния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100. Исследование водородной ячейки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101. Молоко: вред или польза?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102. Образы счастья и блаженства в представлении русского языка и русских поэтов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103. Исследовательский проект «Возможности использования биогазовой технологии»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104. Одиночество детей-сирот и детей, оставшихся без попечения родителей и его взаимосвязь с социометрическим статусом в коллективе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105. Изучение качества колбасных изделий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106. Молекулярная кухня: что в ней едят?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107. Пластиковая карта для несовершеннолетних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108. Энергия нашей еды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109. Опыт исследования роли авторского тире в стихотворениях М.И.Цветаевой (анализ избранных страниц лирики)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110. Памятные монеты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111. Изучение взаимосвязи субъективного ощущения одиночества и зависимости от социальных сетей в подростковом возрасте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112. Этимология происхождения английских фамилий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113. Влияние киноиндустрии на развитие личности человека. Роль кино в современном обществе.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 xml:space="preserve">114. Психологический и биологический возраст, их влияние на 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lastRenderedPageBreak/>
        <w:t>человеческий потенциал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115. Уровень счастья населения в современных экономических условиях. Как его измерить?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116. Сравнение вреда табакокурения и электронного парения.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117. Значение Германии в глобальных социально-экономических и политических процессах современности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118. Исследование электромагнитного поля бытовых приборов при помощи самодельного измерителя электромагнитных излучений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119. Память и внимание, их взаимодействие и влияние на успеваемость старшеклассников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120. Интеллект-карта («карта мышления») как способ систематизации материала на примере курса «Обществознание»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121. Влияние противоголёдного реагента – технической соли на всхожесть биотестора латука посевного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122. Определение остроты зрения у подростков 14-16 лет, выявление связи воздействия внешних и наследственных факторов с ухудшением зрения при помощи анкетирования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123. Большая стирка (тестируем стиральные порошки)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124. Роль авторской графики в фигурных стихах А. Вознесенского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125. Стилистические средства создания антиутопии в произведении Л. Скорик «Блуждающая звезда»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126. Концепция писателя в романе Ю. Буйды «Вор, шпион и убийца»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127. Проектно-исследовательская работа «Особенности жанра фэнтези и фантастики»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128. Динамика учебной мотивации обучающихся школ с повышенным уровнем образовательных программ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129. GPS – глобальная система спутникового ориентирования – для организации образовательного геокешенга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130. Мышечная выносливость подростков 14-17 лет с разным уровнем физической подготовки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131. Синонимы английского языка. Правильный выбор слова.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132. Исследование процессов, происходящих при вытекании жидкости из сосуда (исследование действия модели помпажных явлений)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133. Занимательная криптография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134. Англоязычный сленг в русской речи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135. Физические явления в сказках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136. Изобретения и открытия из фантастических рассказов в реальности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137. Традиции Австралии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138. Мода 70-х годов в СССР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139. Вода — источник жизни на земле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140. Влияние учебной нагрузки на зрение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141. Иcследование групп крови и их влияние на характер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142. Заболевание нервной системы и её профилактика в подростковом периоде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143. География России на денежных купюрах как средство формирования познавательной активности учащихся на уроках географии.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144. Рациональное питание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145. Пропорции тела человека в фокусе «древних» и современных исследований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 xml:space="preserve">146. Исследование вариативности человеческой кисти в картине 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lastRenderedPageBreak/>
        <w:t>антропометрических стандартов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147. Асимметричное строение тела человека как проявление нарушения осанки во фронтальной плоскости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148. Влияние длительности сна школьников на успешность их обучения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149. Влияние продолжительности работы на компьютере на цветовосприятие у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150. Удивительный лист Мёбиуса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151. Криптография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152. Мыльные пузыри и мыльные пленки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153. Образование в Великобритании и России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154. Исследование экологического состояния почв пришкольного участка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155. Пифагор и теорема Пифагора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156. Сравнительное исследование качества водопроводной воды и воды после фильтра «Аквафор» методами лабораторного микоанализа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157. Исследовательская работа по теме «Экологическое состояние школы»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158. Подвиг разведчиков в повести и фильме «Звезда»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159. Мотивация учебной деятельности старших подростков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160. Взаимосвязь феномена селфи и самооценки у подростков с различными акцентуациями характера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161. Трудовой подвиг моих земляков в годы Великой Отечественной войны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162. Влияние компьютерной зависимости на уровень агрессивности учащихся подросткового возраста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163. Стилистические функции сравнений в рассказах И.А. Бунина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164. История создания сказок второй болдинской осени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165. Глобализация английского языка в современном обществе как эффективное средство межкультурной коммуникации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166. Влияние электромагнитного поля на организм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167. Значимость социально-экономического развития Комсомольского района в 1926-1930 годы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168. Тематические парки мира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169. Влияние сока алоэ на рост и развитие огурцов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170. «Тут русский дух, тут Русью пахнет» (из истории русских топонимических названий американских городов)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171. Роль бактерий в повседневной жизни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172. Функции и их графики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173. Изучение антиоксидантной активности растений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174. Формирования психологической зависимости у подростков, увлеченных компьютерной игрой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175. Традиции русского застолья, или Рецепты от Н. В. Гоголя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176. Патриотическое воспитание подрастающего поколения через ознакомление с историей своего края, «Малой Родины»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177. Влияние йододефицита на организм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178. Буктрейлер – современный способ популяризации книг среди подростков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179. Прилагательные в английском, русском и эрзянском языках. Сравнительный анализ.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180. Графики функций в заданиях ОГЭ повышенной сложности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 xml:space="preserve">181. Информационный проект «Сравнительная характеристика 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lastRenderedPageBreak/>
        <w:t>современного вулканизма Исландии и Камчатки»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182. Исследовательский проект: Изучение наследования групп крови у человека на примере моей семьи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183. Отличия и сходства британских и российских школ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184. «Хочу все измерить» (Измерительные работы на местности)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185. Мифологема «Судьба» в балладах Василия Андреевича Жуковского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186. Литературное чтение и влияние на развитие личности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187. Задачи на квадратной решетке. Формула Пика.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188. Жизнь без пластиковых пакетов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189. Запись цифр и чисел у разных народов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190. Художественные особенности изображения женщины на войне (по повести Б.Васильева «А зори здесь тихие…»)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191. Исследовательская работа по литературе на тему: «Читательский портрет гимназиста-подростка».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192. Питание школьников как компонент здорового образа жизни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193. Кресс-салат как тест-объект для оценки загрязнения почв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194. Научно-исследовательский проект «Влияние иностранных слов на русский язык»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195. Аббревиатура как лингвистическая особенность on-line общения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196. Влияние биологических ритмов на жизнедеятельность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197. Декоративно-прикладное искусство родного края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198. Язык рекламы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199. Вторая жизнь полиэтиленового пакета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200. О чем может рассказать ваш почерк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201. Особенности образа женщины-праведника на примере рассказа Татьяны Толстой «Соня» и рассказа Александра Солженицына «Матренин двор».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202. Сетевой этикет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203. Речевой этикет учащихся нашей школы (учебно-исследовательская работа)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204. Учебно-исследовательская работа по английскому языку «Созвучные слова с частичной семантической смежностью: Вред или польза?»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205. Сленг современной молодёжи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206. Исследование калорийности школьных завтраков и обедов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207. «No English, I am Russian», или к проблемам изучения английского языка в России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208. Реферат «Проблема судьбы в творчестве М.А. Шолохова, Ф.М. Достоевского, М.Ю.Лермонтова»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209. Идиомы с упоминаниями животных в английском и русском языках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210. Биоиндикация загрязнений городской экосистемы по листьям древесных растений.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211. Исследование зависимости скорости испарения жидкости от различных факторов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212. История моей улицы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213. Без циркуля и линейки. Об оригами как методе решения задач на построение.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214. Фитонциды — эликсир жизни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215. Информационно-исследовательский проект «Деревенька моя»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216. Исследовательская работа «Исследование качества мёда»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217. Энергетические напитки: польза или вред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lastRenderedPageBreak/>
        <w:t>218. «Тема «маленького человека» в литературе ХIХ века»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219. Симметрия в орнаментах национальных костюмов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220. Непроизносимые буквы в английском и русском языках. (сравнительный анализ)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221. Традиции России и Англии глазами молодежи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222. Исследовательская работа по теме: «Радуга. От видимого к понимаемому».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223. Использование англоязычных заимствований как путь к потере национального самосознания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224. Математика в музыке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225. Качество питьевой воды и её влияние на организм человека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226. Вода, без тебя не может быть жизни – ты сама жизнь!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227. Влияние школьной формы на успеваемость и качество знаний учащихся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228. Изучение факторов среды обитания, влияющих на активность размножения земноводных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229. Математические основы в построении кадра в фотоискусстве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230. Числа в русской народной духовной традиции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231. Влияние компьютерных игр на здоровье детей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232. Влияние компьютера на здоровье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233. Возникновение и воздействие кислотных дождей на живые организмы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234. Возможность применения метода колоночной хроматографии для анализа пигментов зеленых листьев в условиях школьной лаборатории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235. Как прекрасен этот мир… или Хорошее зрение: миф или реальность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236. Лексические и грамматические особенности газетного стиля на примере электронных версий британской прессы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237. Матрешка – символ России и русской души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238. Визуальный и микроскопический анализ состава пыли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239. Особенности изучения английского языка с помощью компьютера и интернета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240. Птицы в городе: как их сберечь?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241. Исследовательская работа по теме «Эпитеты и их роль в повести А.С. Пушкина «Станционный смотритель»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242. Литературное краеведение глазами школьника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243. Животные — синоптики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244. Анализ состояния здоровья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245. Биоиндикация почв с помощью микробных тест – объектов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246. Энергоэффективная школа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247. Качество питьевой воды. Вода как фактор риска заболеваний в современном мире.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248. Портрет современного школьника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249. Исследовательская работа на тему: «Особенности эпистолярного жанра Internet на материале английского и русского языков»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250. Сравнительный анализ образа героя-демона на примере произведений А.С. Пушкина и Н.В. Гоголя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251. Еда XXI века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252. Химия в чашке чая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253. Исследование загрязнения атмосферы в разных районах города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254. Влияние пищевых добавок на здоровье школьников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lastRenderedPageBreak/>
        <w:t>255. Ценности современных подростков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256. Социальные риски в подростковой среде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257. Исследование неньютоновской жидкости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258. Проектно-исследовательская работа по проверке справедливости 3-го закона Ньютона для систем «Твердое тело в жидкой среде»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259. Художественное воплощение личности А.В. Суворова в исторических песнях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260. История моей малой родины. XX век – время перемен.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261. Преимущество современных энергосберегающих ламп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262. Исследовательская работа на тему: «Особенности гнездования грачей»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263. Сравнительный анализ стихотворений А.С. Пушкина «Странник» и И.А. Бродского «Пилигримы»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264. Современный подросток в компьютерном мире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265. Меценатство и его влияние на развитие духовности общества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266. Пороки осанки — болезнь школьников XXI века?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267. Бытовые отходы человечества. Есть ли у нас будущее?</w:t>
      </w:r>
      <w:r w:rsidRPr="00D9200F">
        <w:rPr>
          <w:rFonts w:ascii="Tahoma" w:eastAsia="Times New Roman" w:hAnsi="Tahoma" w:cs="Tahoma"/>
          <w:color w:val="2D2D2D"/>
          <w:spacing w:val="15"/>
          <w:sz w:val="24"/>
          <w:szCs w:val="24"/>
          <w:lang w:eastAsia="ru-RU"/>
        </w:rPr>
        <w:br/>
        <w:t>268. Сохранить лес — достояние России</w:t>
      </w:r>
    </w:p>
    <w:p w:rsidR="00EE3797" w:rsidRDefault="00EE3797">
      <w:bookmarkStart w:id="0" w:name="_GoBack"/>
      <w:bookmarkEnd w:id="0"/>
    </w:p>
    <w:sectPr w:rsidR="00EE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825"/>
    <w:multiLevelType w:val="multilevel"/>
    <w:tmpl w:val="E5D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528A6"/>
    <w:multiLevelType w:val="multilevel"/>
    <w:tmpl w:val="58F8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C379A"/>
    <w:multiLevelType w:val="multilevel"/>
    <w:tmpl w:val="86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811DC"/>
    <w:multiLevelType w:val="multilevel"/>
    <w:tmpl w:val="8B68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F"/>
    <w:rsid w:val="00D9200F"/>
    <w:rsid w:val="00E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E846"/>
  <w15:chartTrackingRefBased/>
  <w15:docId w15:val="{BC2B3D12-73A6-4DB6-90F8-BE56141B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13A3C6"/>
                            <w:left w:val="single" w:sz="12" w:space="11" w:color="13A3C6"/>
                            <w:bottom w:val="single" w:sz="12" w:space="11" w:color="13A3C6"/>
                            <w:right w:val="single" w:sz="12" w:space="11" w:color="13A3C6"/>
                          </w:divBdr>
                        </w:div>
                      </w:divsChild>
                    </w:div>
                  </w:divsChild>
                </w:div>
                <w:div w:id="897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2023-09-15T11:40:00Z</dcterms:created>
  <dcterms:modified xsi:type="dcterms:W3CDTF">2023-09-15T11:41:00Z</dcterms:modified>
</cp:coreProperties>
</file>